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күзгі семестрі</w:t>
      </w:r>
    </w:p>
    <w:p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ісі»  » білім беру бағдарламасы</w:t>
      </w:r>
    </w:p>
    <w:p/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BVYa (B2)2204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қ </w:t>
            </w: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шығыс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тілі (</w:t>
            </w:r>
            <w:r>
              <w:rPr>
                <w:rFonts w:hint="eastAsia" w:eastAsia="宋体"/>
                <w:b w:val="0"/>
                <w:bCs/>
                <w:sz w:val="20"/>
                <w:szCs w:val="20"/>
                <w:lang w:val="en-US" w:eastAsia="zh-CN"/>
              </w:rPr>
              <w:t>B</w:t>
            </w:r>
            <w:r>
              <w:rPr>
                <w:b w:val="0"/>
                <w:bCs/>
                <w:sz w:val="20"/>
                <w:szCs w:val="20"/>
                <w:lang w:val="kk-KZ"/>
              </w:rPr>
              <w:t>2 деңгейі)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базалық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4"/>
                <w:rFonts w:hint="eastAsia" w:eastAsia="宋体"/>
                <w:lang w:val="en-US" w:eastAsia="zh-CN"/>
              </w:rPr>
              <w:t>turbekmurat</w:t>
            </w:r>
            <w:r>
              <w:rPr>
                <w:rStyle w:val="4"/>
              </w:rPr>
              <w:t>@</w:t>
            </w:r>
            <w:r>
              <w:rPr>
                <w:rStyle w:val="4"/>
                <w:lang w:val="en-US"/>
              </w:rPr>
              <w:t>gmail</w:t>
            </w:r>
            <w:r>
              <w:rPr>
                <w:rStyle w:val="4"/>
              </w:rPr>
              <w:t>.</w:t>
            </w:r>
            <w:r>
              <w:rPr>
                <w:rStyle w:val="4"/>
                <w:lang w:val="en-US"/>
              </w:rPr>
              <w:t>com</w:t>
            </w:r>
            <w:r>
              <w:rPr>
                <w:rStyle w:val="4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2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Студенттерде тілдің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этикет дағдылары мен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тілді игеру қабілеттерін қалыптастыру 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1.1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 тыңдай отырып, қабылдау;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тілдегі түрлі іскерлік мәтін түрлерін мазмұндау.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Құбылысты, жағдайды шет тілінде сипаттау; 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Өз ойын шет тілінде ауызша және жазбаша дұрыс және дәлелді түрде тұжырымдау;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мен ана тілінің этикет түрлерін талдау.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Оқыған материалды талдау;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Материалдарды жинау және саралау;</w:t>
            </w:r>
          </w:p>
          <w:p>
            <w:pPr>
              <w:pStyle w:val="6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Мәтіннің грамматикалық құрылысын талдау.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тілінде топтық талқылау: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эссе жазу;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</w:t>
            </w:r>
            <w:r>
              <w:rPr>
                <w:rFonts w:hint="eastAsia" w:eastAsia="宋体" w:cs="Times New Roman"/>
                <w:b/>
                <w:bCs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қ </w:t>
            </w: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ет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тілі (</w:t>
            </w:r>
            <w:r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  <w:t>A1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деңгейі)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新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实用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本</w:t>
            </w:r>
            <w:r>
              <w:rPr>
                <w:sz w:val="20"/>
                <w:szCs w:val="20"/>
                <w:lang w:val="kk-KZ" w:eastAsia="zh-CN"/>
              </w:rPr>
              <w:t>-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06</w:t>
            </w:r>
            <w:r>
              <w:rPr>
                <w:sz w:val="20"/>
                <w:szCs w:val="20"/>
                <w:lang w:val="kk-KZ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新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实用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练习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册</w:t>
            </w:r>
            <w:r>
              <w:rPr>
                <w:sz w:val="20"/>
                <w:szCs w:val="20"/>
                <w:lang w:val="kk-KZ" w:eastAsia="zh-CN"/>
              </w:rPr>
              <w:t>-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MingLiU"/>
                <w:sz w:val="20"/>
                <w:szCs w:val="20"/>
                <w:lang w:val="kk-KZ"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展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2015年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常用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部首。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华语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大学</w:t>
            </w:r>
            <w:r>
              <w:rPr>
                <w:rFonts w:eastAsia="MingLiU"/>
                <w:sz w:val="20"/>
                <w:szCs w:val="20"/>
                <w:lang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eastAsia="zh-CN"/>
              </w:rPr>
              <w:t>。新疆教育出</w:t>
            </w:r>
            <w:r>
              <w:rPr>
                <w:rFonts w:eastAsia="MingLiU"/>
                <w:sz w:val="20"/>
                <w:szCs w:val="20"/>
                <w:lang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eastAsia="zh-CN"/>
              </w:rPr>
              <w:t>社。</w:t>
            </w:r>
            <w:r>
              <w:rPr>
                <w:sz w:val="20"/>
                <w:szCs w:val="20"/>
              </w:rPr>
              <w:t>2011年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"https://bkrs.info/"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t>https://bkrs.info/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"https://zhonga.ru/"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https://zhonga.ru/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"https://zhongwen.com"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https://zhongwen.com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"https://shufazidian.com/s.php"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https://shufazidian.com/s.php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2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6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>
            <w:pPr>
              <w:pStyle w:val="6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6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6"/>
              <w:spacing w:line="276" w:lineRule="auto"/>
              <w:jc w:val="both"/>
            </w:pPr>
            <w: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>
      <w:pPr>
        <w:pStyle w:val="6"/>
        <w:jc w:val="center"/>
        <w:rPr>
          <w:b/>
          <w:lang w:val="kk-KZ"/>
        </w:rPr>
      </w:pPr>
    </w:p>
    <w:p>
      <w:pPr>
        <w:pStyle w:val="6"/>
        <w:jc w:val="center"/>
        <w:rPr>
          <w:b/>
          <w:lang w:val="kk-KZ"/>
        </w:rPr>
      </w:pPr>
    </w:p>
    <w:tbl>
      <w:tblPr>
        <w:tblStyle w:val="2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p>
      <w:pPr>
        <w:pStyle w:val="6"/>
        <w:jc w:val="center"/>
        <w:rPr>
          <w:b/>
        </w:rPr>
      </w:pPr>
    </w:p>
    <w:tbl>
      <w:tblPr>
        <w:tblStyle w:val="2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rPr>
                <w:rFonts w:hint="eastAsia" w:eastAsia="宋体"/>
                <w:lang w:val="kk-KZ" w:eastAsia="zh-CN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  </w:t>
            </w:r>
            <w:r>
              <w:rPr>
                <w:b/>
              </w:rPr>
              <w:t>Модуль 1</w:t>
            </w:r>
            <w:r>
              <w:rPr>
                <w:rFonts w:hint="eastAsia" w:eastAsia="宋体"/>
                <w:b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lang w:eastAsia="zh-CN"/>
              </w:rPr>
              <w:t>她去上海了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1 </w:t>
            </w:r>
            <w:r>
              <w:rPr>
                <w:rFonts w:eastAsiaTheme="minorEastAsia"/>
              </w:rPr>
              <w:t>第</w:t>
            </w:r>
            <w:r>
              <w:rPr>
                <w:rFonts w:hint="eastAsia" w:eastAsiaTheme="minorEastAsia"/>
                <w:lang w:val="en-US" w:eastAsia="zh-CN"/>
              </w:rPr>
              <w:t>15</w:t>
            </w:r>
            <w:r>
              <w:rPr>
                <w:rFonts w:eastAsiaTheme="minorEastAsia"/>
              </w:rPr>
              <w:t>课</w:t>
            </w:r>
            <w:r>
              <w:rPr>
                <w:rFonts w:hint="eastAsia" w:eastAsiaTheme="minorEastAsia"/>
                <w:lang w:eastAsia="zh-CN"/>
              </w:rPr>
              <w:t>：《她去上海了》</w:t>
            </w:r>
            <w:r>
              <w:rPr>
                <w:rFonts w:eastAsiaTheme="minorEastAsia"/>
              </w:rPr>
              <w:t>课文</w:t>
            </w:r>
            <w:r>
              <w:rPr>
                <w:rFonts w:hint="eastAsia" w:eastAsiaTheme="minorEastAsia"/>
                <w:lang w:eastAsia="zh-CN"/>
              </w:rPr>
              <w:t>、</w:t>
            </w:r>
            <w:r>
              <w:rPr>
                <w:rFonts w:eastAsiaTheme="minorEastAsia"/>
              </w:rPr>
              <w:t>生词</w:t>
            </w:r>
            <w:r>
              <w:rPr>
                <w:rFonts w:hint="eastAsia" w:eastAsiaTheme="minorEastAsia"/>
                <w:lang w:eastAsia="zh-CN"/>
              </w:rPr>
              <w:t>、</w:t>
            </w:r>
            <w:r>
              <w:rPr>
                <w:rFonts w:eastAsiaTheme="minorEastAsia"/>
              </w:rPr>
              <w:t>练习。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</w:pPr>
            <w:r>
              <w:rPr>
                <w:color w:val="00000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  <w:jc w:val="both"/>
            </w:pPr>
            <w:r>
              <w:rPr>
                <w:lang w:val="kk-KZ"/>
              </w:rPr>
              <w:t xml:space="preserve">ЖИ 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lang w:val="kk-KZ"/>
              </w:rPr>
              <w:t>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lang w:val="kk-KZ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color w:val="FF0000"/>
                <w:lang w:val="kk-KZ"/>
              </w:rPr>
            </w:pPr>
            <w:r>
              <w:rPr>
                <w:lang w:val="kk-KZ"/>
              </w:rPr>
              <w:t>ТТ 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hint="eastAsia"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>2</w:t>
            </w:r>
            <w:r>
              <w:rPr>
                <w:rFonts w:eastAsiaTheme="minorEastAsia"/>
              </w:rPr>
              <w:t>第</w:t>
            </w:r>
            <w:r>
              <w:rPr>
                <w:rFonts w:hint="eastAsia" w:eastAsiaTheme="minorEastAsia"/>
                <w:lang w:val="en-US" w:eastAsia="zh-CN"/>
              </w:rPr>
              <w:t>16</w:t>
            </w:r>
            <w:r>
              <w:rPr>
                <w:rFonts w:eastAsiaTheme="minorEastAsia"/>
              </w:rPr>
              <w:t>课</w:t>
            </w:r>
            <w:r>
              <w:rPr>
                <w:rFonts w:hint="eastAsia" w:eastAsiaTheme="minorEastAsia"/>
                <w:lang w:eastAsia="zh-CN"/>
              </w:rPr>
              <w:t>：</w:t>
            </w:r>
            <w:r>
              <w:rPr>
                <w:rFonts w:eastAsiaTheme="minorEastAsia"/>
                <w:lang w:val="kk-KZ"/>
              </w:rPr>
              <w:t xml:space="preserve"> </w:t>
            </w:r>
            <w:r>
              <w:rPr>
                <w:rFonts w:hint="eastAsia" w:eastAsiaTheme="minorEastAsia"/>
                <w:lang w:val="kk-KZ" w:eastAsia="zh-CN"/>
              </w:rPr>
              <w:t>《我把这事儿忘了》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1.1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t>1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</w:pPr>
            <w:r>
              <w:rPr>
                <w:lang w:val="kk-KZ"/>
              </w:rPr>
              <w:t xml:space="preserve">ТТ 2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eastAsia="zh-CN"/>
              </w:rPr>
              <w:t>ПС</w:t>
            </w:r>
            <w:r>
              <w:rPr>
                <w:b/>
                <w:lang w:val="kk-KZ" w:eastAsia="zh-CN"/>
              </w:rPr>
              <w:t xml:space="preserve"> </w:t>
            </w:r>
            <w:r>
              <w:rPr>
                <w:b/>
                <w:lang w:eastAsia="zh-CN"/>
              </w:rPr>
              <w:t xml:space="preserve">3 </w:t>
            </w:r>
            <w:r>
              <w:rPr>
                <w:rFonts w:eastAsiaTheme="minorEastAsia"/>
                <w:lang w:val="kk-KZ"/>
              </w:rPr>
              <w:t>练习与阅读、会话、听力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ТТ 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/>
                <w:color w:val="201F1E"/>
                <w:highlight w:val="white"/>
              </w:rPr>
              <w:t>СОӨЖ 1. СӨЖ 1  орындау бойынша к</w:t>
            </w:r>
            <w:r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asciiTheme="minorHAnsi" w:hAnsiTheme="minorHAnsi" w:eastAsiaTheme="minorEastAsi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asciiTheme="minorHAnsi" w:hAnsiTheme="minorHAnsi" w:eastAsiaTheme="minorEastAsi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1276"/>
              </w:tabs>
              <w:spacing w:line="276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  <w:lang w:eastAsia="zh-CN"/>
              </w:rPr>
              <w:t>СӨЖ 1.</w:t>
            </w:r>
            <w:r>
              <w:rPr>
                <w:lang w:eastAsia="zh-CN"/>
              </w:rPr>
              <w:t xml:space="preserve"> </w:t>
            </w:r>
            <w:r>
              <w:rPr>
                <w:rFonts w:eastAsiaTheme="minorEastAsia"/>
                <w:lang w:val="kk-KZ" w:eastAsia="zh-CN"/>
              </w:rPr>
              <w:t xml:space="preserve"> </w:t>
            </w:r>
            <w:r>
              <w:rPr>
                <w:lang w:val="kk-KZ"/>
              </w:rPr>
              <w:t>«</w:t>
            </w:r>
            <w:r>
              <w:rPr>
                <w:rFonts w:hint="eastAsia" w:eastAsia="宋体"/>
                <w:lang w:val="kk-KZ" w:eastAsia="zh-CN"/>
              </w:rPr>
              <w:t>哈萨克斯坦最美的地方</w:t>
            </w:r>
            <w:r>
              <w:rPr>
                <w:lang w:val="kk-KZ"/>
              </w:rPr>
              <w:t xml:space="preserve">» </w:t>
            </w:r>
            <w:r>
              <w:rPr>
                <w:rFonts w:hint="eastAsia"/>
                <w:lang w:val="kk-KZ"/>
              </w:rPr>
              <w:t>Слайд -шоу жасаңыз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 w:val="0"/>
                <w:bCs w:val="0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sz w:val="20"/>
                <w:szCs w:val="20"/>
              </w:rPr>
            </w:pPr>
            <w:r>
              <w:t>ЖИ 4.3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这件旗袍比那件漂亮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语法：《的》字短语、汉子的构字法</w:t>
            </w:r>
          </w:p>
          <w:p>
            <w:pPr>
              <w:pStyle w:val="10"/>
              <w:jc w:val="both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276"/>
              </w:tabs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2. БӨЖ 2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zh-CN" w:bidi="ar-SA"/>
              </w:rPr>
              <w:t>СӨЖ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2 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《你最喜欢的中国菜》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hint="eastAsia" w:eastAsia="宋体" w:cs="Times New Roman"/>
                <w:b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en-US" w:eastAsia="zh-CN" w:bidi="ar-SA"/>
              </w:rPr>
              <w:t>我听懂了，可是记错了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6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en-US" w:eastAsia="zh-CN" w:bidi="ar-SA"/>
              </w:rPr>
              <w:t>我听懂了，可是记错了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结果补语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 xml:space="preserve"> 《把》字句《是》字句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en-US" w:eastAsia="zh-CN" w:bidi="ar-SA"/>
              </w:rPr>
              <w:t>中国画和油画不一样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练习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3. БӨЖ 3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宋体"/>
                <w:lang w:val="kk-KZ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kk-KZ" w:eastAsia="zh-CN" w:bidi="ar-SA"/>
              </w:rPr>
              <w:t>过新年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b w:val="0"/>
                <w:bCs/>
                <w:sz w:val="20"/>
                <w:szCs w:val="20"/>
                <w:lang w:val="kk-KZ" w:eastAsia="zh-CN" w:bidi="ar-SA"/>
              </w:rPr>
              <w:t>过新年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《汉语句子中的六种句子成分》</w:t>
            </w:r>
          </w:p>
          <w:p>
            <w:pPr>
              <w:pStyle w:val="10"/>
              <w:ind w:firstLine="1400" w:firstLineChars="7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汉子的构字法、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10"/>
              <w:ind w:firstLine="800" w:firstLineChars="4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0"/>
                <w:szCs w:val="20"/>
                <w:lang w:val="kk-KZ" w:eastAsia="zh-CN" w:bidi="ar-SA"/>
              </w:rPr>
              <w:t>我们的队员是从不同国家来的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0"/>
                <w:szCs w:val="20"/>
                <w:lang w:val="kk-KZ" w:eastAsia="zh-CN" w:bidi="ar-SA"/>
              </w:rPr>
              <w:t>我们的队员是从不同国家来的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rFonts w:ascii="Times New Roman" w:hAnsi="Times New Roman" w:cs="Times New Roman" w:eastAsiaTheme="minorEastAsia"/>
                <w:b/>
                <w:color w:val="000000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5 </w:t>
            </w:r>
            <w:bookmarkStart w:id="1" w:name="_GoBack"/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《我和我的家人》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  <w:bookmarkEnd w:id="1"/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你看过越剧没有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你看过越剧没有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《过去的经验或经历》</w:t>
            </w:r>
          </w:p>
          <w:p>
            <w:pPr>
              <w:pStyle w:val="10"/>
              <w:ind w:firstLine="1400" w:firstLineChars="7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动量补语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14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6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Өткен конструкцияларды қайталау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我们爬上长城来了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宋体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lang w:val="kk-KZ"/>
        </w:rPr>
      </w:pPr>
      <w:r>
        <w:rPr>
          <w:lang w:val="kk-KZ" w:eastAsia="en-US"/>
        </w:rPr>
        <w:t>Дәріскер ___________________________________Тұрбек М.</w:t>
      </w:r>
    </w:p>
    <w:p>
      <w:pPr>
        <w:rPr>
          <w:rFonts w:eastAsiaTheme="minorEastAsia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A006A"/>
    <w:multiLevelType w:val="multilevel"/>
    <w:tmpl w:val="0CBA00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190F10F0"/>
    <w:rsid w:val="1E2451DF"/>
    <w:rsid w:val="40B83873"/>
    <w:rsid w:val="4B6D35FE"/>
    <w:rsid w:val="676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宋体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宋体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TotalTime>3</TotalTime>
  <ScaleCrop>false</ScaleCrop>
  <LinksUpToDate>false</LinksUpToDate>
  <CharactersWithSpaces>6562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2021-09-27T16:01:00Z</dcterms:created>
  <dc:creator>COMPAQ</dc:creator>
  <cp:lastModifiedBy>Administrator</cp:lastModifiedBy>
  <dcterms:modified xsi:type="dcterms:W3CDTF">2021-10-03T17:36:17Z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